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3"/>
        <w:tblW w:w="8868" w:type="dxa"/>
        <w:tblInd w:w="-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61"/>
        <w:gridCol w:w="667"/>
        <w:gridCol w:w="1188"/>
        <w:gridCol w:w="960"/>
        <w:gridCol w:w="869"/>
        <w:gridCol w:w="1065"/>
        <w:gridCol w:w="742"/>
        <w:gridCol w:w="1212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</w:trPr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赵珺仪</w:t>
            </w:r>
          </w:p>
        </w:tc>
        <w:tc>
          <w:tcPr>
            <w:tcW w:w="960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69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女</w:t>
            </w:r>
          </w:p>
        </w:tc>
        <w:tc>
          <w:tcPr>
            <w:tcW w:w="1065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42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5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188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4"/>
                <w:szCs w:val="22"/>
              </w:rPr>
              <w:t>中共党员</w:t>
            </w:r>
          </w:p>
        </w:tc>
        <w:tc>
          <w:tcPr>
            <w:tcW w:w="182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adjustRightInd w:val="0"/>
              <w:snapToGrid w:val="0"/>
              <w:ind w:firstLine="240" w:firstLineChars="100"/>
              <w:rPr>
                <w:vertAlign w:val="baseline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ascii="仿宋_GB2312" w:eastAsia="仿宋_GB2312"/>
                <w:sz w:val="24"/>
              </w:rPr>
              <w:t>83</w:t>
            </w:r>
            <w:r>
              <w:rPr>
                <w:rFonts w:hint="eastAsia" w:ascii="仿宋_GB2312" w:eastAsia="仿宋_GB2312"/>
                <w:sz w:val="24"/>
              </w:rPr>
              <w:t xml:space="preserve">（ </w:t>
            </w:r>
            <w:r>
              <w:rPr>
                <w:rFonts w:ascii="仿宋_GB2312" w:eastAsia="仿宋_GB2312"/>
                <w:sz w:val="24"/>
              </w:rPr>
              <w:t>1%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04" w:type="dxa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校级三好学生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</w:trPr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40" w:type="dxa"/>
            <w:gridSpan w:val="7"/>
            <w:vAlign w:val="center"/>
          </w:tcPr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61" w:type="dxa"/>
          </w:tcPr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107" w:type="dxa"/>
            <w:gridSpan w:val="8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kern w:val="0"/>
                <w:sz w:val="24"/>
                <w:szCs w:val="24"/>
              </w:rPr>
              <w:t>一、智行致远，惟实励新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80" w:firstLineChars="20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作为</w:t>
            </w:r>
            <w:r>
              <w:rPr>
                <w:rFonts w:hint="eastAsia"/>
                <w:b/>
                <w:sz w:val="24"/>
                <w:szCs w:val="24"/>
              </w:rPr>
              <w:t>共产党员</w:t>
            </w:r>
            <w:r>
              <w:rPr>
                <w:rFonts w:hint="eastAsia"/>
                <w:sz w:val="24"/>
                <w:szCs w:val="24"/>
              </w:rPr>
              <w:t>，她勤奋学习，立志为祖国石油贡献力量，以优异的成绩</w:t>
            </w:r>
            <w:r>
              <w:rPr>
                <w:rFonts w:hint="eastAsia"/>
                <w:b/>
                <w:sz w:val="24"/>
                <w:szCs w:val="24"/>
              </w:rPr>
              <w:t>保研本校学术型研究生</w:t>
            </w:r>
            <w:r>
              <w:rPr>
                <w:rFonts w:hint="eastAsia"/>
                <w:sz w:val="24"/>
                <w:szCs w:val="24"/>
              </w:rPr>
              <w:t>。研二综测列</w:t>
            </w:r>
            <w:r>
              <w:rPr>
                <w:rFonts w:hint="eastAsia"/>
                <w:b/>
                <w:sz w:val="24"/>
                <w:szCs w:val="24"/>
              </w:rPr>
              <w:t>年级第一（1/83）</w:t>
            </w:r>
            <w:r>
              <w:rPr>
                <w:rFonts w:hint="eastAsia"/>
                <w:sz w:val="24"/>
                <w:szCs w:val="24"/>
              </w:rPr>
              <w:t>，且</w:t>
            </w:r>
            <w:r>
              <w:rPr>
                <w:rFonts w:hint="eastAsia"/>
                <w:b/>
                <w:sz w:val="24"/>
                <w:szCs w:val="24"/>
              </w:rPr>
              <w:t>智育与文体均为年级第一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研究生两年综合成绩也位列年级第一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绩点3.9</w:t>
            </w:r>
            <w:r>
              <w:rPr>
                <w:rFonts w:hint="eastAsia"/>
                <w:sz w:val="24"/>
                <w:szCs w:val="24"/>
              </w:rPr>
              <w:t>，并通过自学取得</w:t>
            </w:r>
            <w:r>
              <w:rPr>
                <w:rFonts w:hint="eastAsia"/>
                <w:b/>
                <w:sz w:val="24"/>
                <w:szCs w:val="24"/>
              </w:rPr>
              <w:t>雅思7分</w:t>
            </w:r>
            <w:r>
              <w:rPr>
                <w:rFonts w:hint="eastAsia"/>
                <w:sz w:val="24"/>
                <w:szCs w:val="24"/>
              </w:rPr>
              <w:t>，获</w:t>
            </w:r>
            <w:r>
              <w:rPr>
                <w:rFonts w:hint="eastAsia"/>
                <w:b/>
                <w:sz w:val="24"/>
                <w:szCs w:val="24"/>
              </w:rPr>
              <w:t>国家奖学金</w:t>
            </w:r>
            <w:r>
              <w:rPr>
                <w:rFonts w:hint="eastAsia"/>
                <w:sz w:val="24"/>
                <w:szCs w:val="24"/>
              </w:rPr>
              <w:t>。在导师的指导下，自学matlab编程，成功开发出基于铸体薄片的半监督识别与提取程序，并基于此</w:t>
            </w:r>
            <w:r>
              <w:rPr>
                <w:rFonts w:hint="eastAsia"/>
                <w:b/>
                <w:sz w:val="24"/>
                <w:szCs w:val="24"/>
              </w:rPr>
              <w:t>开发了两项核心技术</w:t>
            </w:r>
            <w:r>
              <w:rPr>
                <w:rFonts w:hint="eastAsia"/>
                <w:sz w:val="24"/>
                <w:szCs w:val="24"/>
              </w:rPr>
              <w:t>。研究生期间，共</w:t>
            </w:r>
            <w:r>
              <w:rPr>
                <w:rFonts w:hint="eastAsia"/>
                <w:b/>
                <w:sz w:val="24"/>
                <w:szCs w:val="24"/>
              </w:rPr>
              <w:t>参与了4项科研课题</w:t>
            </w:r>
            <w:r>
              <w:rPr>
                <w:rFonts w:hint="eastAsia"/>
                <w:sz w:val="24"/>
                <w:szCs w:val="24"/>
              </w:rPr>
              <w:t>，并在导师指导下</w:t>
            </w:r>
            <w:r>
              <w:rPr>
                <w:rFonts w:hint="eastAsia"/>
                <w:b/>
                <w:sz w:val="24"/>
                <w:szCs w:val="24"/>
              </w:rPr>
              <w:t>发表SCI论文2篇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中文核心1篇</w:t>
            </w:r>
            <w:r>
              <w:rPr>
                <w:rFonts w:hint="eastAsia"/>
                <w:sz w:val="24"/>
                <w:szCs w:val="24"/>
              </w:rPr>
              <w:t>，参与</w:t>
            </w:r>
            <w:r>
              <w:rPr>
                <w:rFonts w:hint="eastAsia"/>
                <w:b/>
                <w:sz w:val="24"/>
                <w:szCs w:val="24"/>
              </w:rPr>
              <w:t>研发国家发明专利3项</w:t>
            </w:r>
            <w:r>
              <w:rPr>
                <w:rFonts w:hint="eastAsia"/>
                <w:sz w:val="24"/>
                <w:szCs w:val="24"/>
              </w:rPr>
              <w:t>（其中</w:t>
            </w:r>
            <w:r>
              <w:rPr>
                <w:rFonts w:hint="eastAsia"/>
                <w:b/>
                <w:sz w:val="24"/>
                <w:szCs w:val="24"/>
              </w:rPr>
              <w:t>一项学生一作的专利已成功获批</w:t>
            </w:r>
            <w:r>
              <w:rPr>
                <w:rFonts w:hint="eastAsia"/>
                <w:sz w:val="24"/>
                <w:szCs w:val="24"/>
              </w:rPr>
              <w:t>），及</w:t>
            </w:r>
            <w:r>
              <w:rPr>
                <w:rFonts w:hint="eastAsia"/>
                <w:b/>
                <w:sz w:val="24"/>
                <w:szCs w:val="24"/>
              </w:rPr>
              <w:t>软件著作权5项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kern w:val="0"/>
                <w:sz w:val="24"/>
                <w:szCs w:val="24"/>
              </w:rPr>
              <w:t>二、博学善思，砥砺深耕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除了科研学习，她还积机参与学科竞赛并取得了优异的成绩，研究生期间她作为队长带领团队共</w:t>
            </w:r>
            <w:r>
              <w:rPr>
                <w:rFonts w:hint="eastAsia"/>
                <w:b/>
                <w:sz w:val="24"/>
                <w:szCs w:val="24"/>
              </w:rPr>
              <w:t>参与国内外等大型学科竞赛8项</w:t>
            </w:r>
            <w:r>
              <w:rPr>
                <w:rFonts w:hint="eastAsia"/>
                <w:sz w:val="24"/>
                <w:szCs w:val="24"/>
              </w:rPr>
              <w:t>，包括数</w:t>
            </w:r>
            <w:r>
              <w:rPr>
                <w:rFonts w:hint="eastAsia"/>
                <w:b/>
                <w:sz w:val="24"/>
                <w:szCs w:val="24"/>
              </w:rPr>
              <w:t>学建模类竞赛5项</w:t>
            </w:r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b/>
                <w:sz w:val="24"/>
                <w:szCs w:val="24"/>
              </w:rPr>
              <w:t>英语类竞赛3项</w:t>
            </w:r>
            <w:r>
              <w:rPr>
                <w:rFonts w:hint="eastAsia"/>
                <w:sz w:val="24"/>
                <w:szCs w:val="24"/>
              </w:rPr>
              <w:t>，带领团队获</w:t>
            </w:r>
            <w:r>
              <w:rPr>
                <w:rFonts w:hint="eastAsia"/>
                <w:b/>
                <w:sz w:val="24"/>
                <w:szCs w:val="24"/>
              </w:rPr>
              <w:t>数学建模国家级特等提名奖、一等奖、三等奖等</w:t>
            </w:r>
            <w:r>
              <w:rPr>
                <w:rFonts w:hint="eastAsia"/>
                <w:sz w:val="24"/>
                <w:szCs w:val="24"/>
              </w:rPr>
              <w:t>多项荣誉。其个人还获得全</w:t>
            </w:r>
            <w:r>
              <w:rPr>
                <w:rFonts w:hint="eastAsia"/>
                <w:b/>
                <w:sz w:val="24"/>
                <w:szCs w:val="24"/>
              </w:rPr>
              <w:t>国创新英语挑战赛三等奖</w:t>
            </w:r>
            <w:r>
              <w:rPr>
                <w:rFonts w:hint="eastAsia"/>
                <w:sz w:val="24"/>
                <w:szCs w:val="24"/>
              </w:rPr>
              <w:t>，以及</w:t>
            </w:r>
            <w:r>
              <w:rPr>
                <w:rFonts w:hint="eastAsia"/>
                <w:b/>
                <w:sz w:val="24"/>
                <w:szCs w:val="24"/>
              </w:rPr>
              <w:t>《英语世界》英语写作大赛三等奖</w:t>
            </w:r>
            <w:r>
              <w:rPr>
                <w:rFonts w:hint="eastAsia"/>
                <w:sz w:val="24"/>
                <w:szCs w:val="24"/>
              </w:rPr>
              <w:t>以及</w:t>
            </w:r>
            <w:r>
              <w:rPr>
                <w:rFonts w:hint="eastAsia"/>
                <w:b/>
                <w:sz w:val="24"/>
                <w:szCs w:val="24"/>
              </w:rPr>
              <w:t>全国大学生英语词汇大赛一等奖</w:t>
            </w:r>
            <w:r>
              <w:rPr>
                <w:rFonts w:hint="eastAsia"/>
                <w:sz w:val="24"/>
                <w:szCs w:val="24"/>
              </w:rPr>
              <w:t>等多项英语类学科奖项。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80" w:firstLineChars="20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一次建模的题目均来自不同的学科领域，每一次参赛的过程都不过短短几日，从研究问题的选择、研究方案设计、研究内容把控，到最终绘制图表与论文撰写，每一次参赛都是攻坚克难、勇于创新的实践与积淀，是难得的历练与提升。而英语是文献学习与论文写作的基石，每一次的比赛都是对自我的挑战与磨炼，她从未止步学习，以赛代练，夯实基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kern w:val="0"/>
                <w:sz w:val="24"/>
                <w:szCs w:val="24"/>
              </w:rPr>
              <w:t>发挥特长，为校争光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自本科开始</w:t>
            </w:r>
            <w:r>
              <w:rPr>
                <w:rFonts w:hint="eastAsia"/>
                <w:b/>
                <w:sz w:val="24"/>
                <w:szCs w:val="24"/>
              </w:rPr>
              <w:t>入选校田径队</w:t>
            </w:r>
            <w:r>
              <w:rPr>
                <w:rFonts w:hint="eastAsia"/>
                <w:sz w:val="24"/>
                <w:szCs w:val="24"/>
              </w:rPr>
              <w:t>，始终坚持</w:t>
            </w:r>
            <w:r>
              <w:rPr>
                <w:rFonts w:hint="eastAsia"/>
                <w:b/>
                <w:sz w:val="24"/>
                <w:szCs w:val="24"/>
              </w:rPr>
              <w:t>跳高、跳远</w:t>
            </w:r>
            <w:r>
              <w:rPr>
                <w:rFonts w:hint="eastAsia"/>
                <w:sz w:val="24"/>
                <w:szCs w:val="24"/>
              </w:rPr>
              <w:t>的专项训练。在她的不懈努力下，研究生期间多次代表学校、学院</w:t>
            </w:r>
            <w:r>
              <w:rPr>
                <w:rFonts w:hint="eastAsia"/>
                <w:b/>
                <w:sz w:val="24"/>
                <w:szCs w:val="24"/>
              </w:rPr>
              <w:t>屡获北京市冠、亚军等市级奖项</w:t>
            </w:r>
            <w:r>
              <w:rPr>
                <w:rFonts w:hint="eastAsia"/>
                <w:sz w:val="24"/>
                <w:szCs w:val="24"/>
              </w:rPr>
              <w:t>，及</w:t>
            </w:r>
            <w:r>
              <w:rPr>
                <w:rFonts w:hint="eastAsia"/>
                <w:b/>
                <w:sz w:val="24"/>
                <w:szCs w:val="24"/>
              </w:rPr>
              <w:t>校级运动会第一名、第二名等奖项若干项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跳高与跳远等级均接近国家二级运动员水平</w:t>
            </w:r>
            <w:r>
              <w:rPr>
                <w:rFonts w:hint="eastAsia"/>
                <w:sz w:val="24"/>
                <w:szCs w:val="24"/>
              </w:rPr>
              <w:t>。今年虽</w:t>
            </w:r>
            <w:r>
              <w:rPr>
                <w:rFonts w:hint="eastAsia"/>
                <w:b/>
                <w:sz w:val="24"/>
                <w:szCs w:val="24"/>
              </w:rPr>
              <w:t>已是研三</w:t>
            </w:r>
            <w:r>
              <w:rPr>
                <w:rFonts w:hint="eastAsia"/>
                <w:sz w:val="24"/>
                <w:szCs w:val="24"/>
              </w:rPr>
              <w:t>的毕业年级，她依然充分利用课余时间刻苦训练，日复一日，年复一年，</w:t>
            </w:r>
            <w:r>
              <w:rPr>
                <w:rFonts w:hint="eastAsia"/>
                <w:b/>
                <w:sz w:val="24"/>
                <w:szCs w:val="24"/>
              </w:rPr>
              <w:t>为的是心中为校争光的信念</w:t>
            </w:r>
            <w:r>
              <w:rPr>
                <w:rFonts w:hint="eastAsia"/>
                <w:sz w:val="24"/>
                <w:szCs w:val="24"/>
              </w:rPr>
              <w:t>。在2022年11月的第十四届首都高校田径运动会中，她作为田径队中年龄最大的“师姐”，在个人项目上</w:t>
            </w:r>
            <w:r>
              <w:rPr>
                <w:rFonts w:hint="eastAsia"/>
                <w:b/>
                <w:sz w:val="24"/>
                <w:szCs w:val="24"/>
              </w:rPr>
              <w:t>为学校</w:t>
            </w:r>
            <w:r>
              <w:rPr>
                <w:rFonts w:hint="eastAsia"/>
                <w:sz w:val="24"/>
                <w:szCs w:val="24"/>
              </w:rPr>
              <w:t>取得了</w:t>
            </w:r>
            <w:r>
              <w:rPr>
                <w:rFonts w:hint="eastAsia"/>
                <w:b/>
                <w:sz w:val="24"/>
                <w:szCs w:val="24"/>
              </w:rPr>
              <w:t>北京市跳高季军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跳远第五</w:t>
            </w:r>
            <w:r>
              <w:rPr>
                <w:rFonts w:hint="eastAsia"/>
                <w:sz w:val="24"/>
                <w:szCs w:val="24"/>
              </w:rPr>
              <w:t>的名次，并在</w:t>
            </w:r>
            <w:r>
              <w:rPr>
                <w:rFonts w:hint="default"/>
                <w:b/>
                <w:sz w:val="24"/>
                <w:szCs w:val="24"/>
              </w:rPr>
              <w:t>4*100m</w:t>
            </w:r>
            <w:r>
              <w:rPr>
                <w:rFonts w:hint="eastAsia"/>
                <w:b/>
                <w:sz w:val="24"/>
                <w:szCs w:val="24"/>
              </w:rPr>
              <w:t>的接力比赛中赢得了第四名</w:t>
            </w:r>
            <w:r>
              <w:rPr>
                <w:rFonts w:hint="eastAsia"/>
                <w:sz w:val="24"/>
                <w:szCs w:val="24"/>
              </w:rPr>
              <w:t>的好成绩。她坚信，做任何事情就是要有始有终，既然选择就要坚持、不断超越自我，这就是对石油精神的领悟与诠释，也是对培养自己的教练与母校最好的回报。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kern w:val="0"/>
                <w:sz w:val="24"/>
                <w:szCs w:val="24"/>
              </w:rPr>
              <w:t>四、以画寄情，昂扬向上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不仅在学业和体育上勇攀高峰，她还用</w:t>
            </w:r>
            <w:r>
              <w:rPr>
                <w:rFonts w:hint="eastAsia"/>
                <w:b/>
                <w:sz w:val="24"/>
                <w:szCs w:val="24"/>
              </w:rPr>
              <w:t>新时代的方式宣传石油精神</w:t>
            </w:r>
            <w:r>
              <w:rPr>
                <w:rFonts w:hint="eastAsia"/>
                <w:sz w:val="24"/>
                <w:szCs w:val="24"/>
              </w:rPr>
              <w:t>。其</w:t>
            </w:r>
            <w:r>
              <w:rPr>
                <w:rFonts w:hint="eastAsia"/>
                <w:b/>
                <w:sz w:val="24"/>
                <w:szCs w:val="24"/>
              </w:rPr>
              <w:t>代表作品《我在大港挖石油》</w:t>
            </w:r>
            <w:r>
              <w:rPr>
                <w:rFonts w:hint="eastAsia"/>
                <w:sz w:val="24"/>
                <w:szCs w:val="24"/>
              </w:rPr>
              <w:t>是一组</w:t>
            </w:r>
            <w:r>
              <w:rPr>
                <w:rFonts w:hint="eastAsia"/>
                <w:b/>
                <w:sz w:val="24"/>
                <w:szCs w:val="24"/>
              </w:rPr>
              <w:t>兼具石油行业风格和现代趣味性的系列插画作品</w:t>
            </w:r>
            <w:r>
              <w:rPr>
                <w:rFonts w:hint="eastAsia"/>
                <w:sz w:val="24"/>
                <w:szCs w:val="24"/>
              </w:rPr>
              <w:t>，将专业知识用艺术现形式展现出来，让更多的人敬仰、学习石油精神。作品发布后被</w:t>
            </w:r>
            <w:r>
              <w:rPr>
                <w:rFonts w:hint="eastAsia"/>
                <w:b/>
                <w:sz w:val="24"/>
                <w:szCs w:val="24"/>
              </w:rPr>
              <w:t>选为《北京教育》期刊封面</w:t>
            </w:r>
            <w:r>
              <w:rPr>
                <w:rFonts w:hint="eastAsia"/>
                <w:sz w:val="24"/>
                <w:szCs w:val="24"/>
              </w:rPr>
              <w:t>，被多方</w:t>
            </w:r>
            <w:r>
              <w:rPr>
                <w:rFonts w:hint="eastAsia"/>
                <w:b/>
                <w:sz w:val="24"/>
                <w:szCs w:val="24"/>
              </w:rPr>
              <w:t>设计师平台及校官微推送宣传</w:t>
            </w:r>
            <w:r>
              <w:rPr>
                <w:rFonts w:hint="eastAsia"/>
                <w:sz w:val="24"/>
                <w:szCs w:val="24"/>
              </w:rPr>
              <w:t>。在</w:t>
            </w:r>
            <w:r>
              <w:rPr>
                <w:rFonts w:hint="default"/>
                <w:b/>
                <w:sz w:val="24"/>
                <w:szCs w:val="24"/>
              </w:rPr>
              <w:t>2022</w:t>
            </w:r>
            <w:r>
              <w:rPr>
                <w:rFonts w:hint="eastAsia"/>
                <w:b/>
                <w:sz w:val="24"/>
                <w:szCs w:val="24"/>
              </w:rPr>
              <w:t>年“挑战杯”专项赛</w:t>
            </w:r>
            <w:r>
              <w:rPr>
                <w:rFonts w:hint="eastAsia"/>
                <w:sz w:val="24"/>
                <w:szCs w:val="24"/>
              </w:rPr>
              <w:t>中，她作为</w:t>
            </w:r>
            <w:r>
              <w:rPr>
                <w:rFonts w:hint="eastAsia"/>
                <w:b/>
                <w:sz w:val="24"/>
                <w:szCs w:val="24"/>
              </w:rPr>
              <w:t>队长兼主设计</w:t>
            </w:r>
            <w:r>
              <w:rPr>
                <w:rFonts w:hint="eastAsia"/>
                <w:sz w:val="24"/>
                <w:szCs w:val="24"/>
              </w:rPr>
              <w:t xml:space="preserve">师带领团队设计了 </w:t>
            </w:r>
            <w:r>
              <w:rPr>
                <w:rFonts w:hint="default"/>
                <w:b/>
                <w:sz w:val="24"/>
                <w:szCs w:val="24"/>
              </w:rPr>
              <w:t>“</w:t>
            </w:r>
            <w:r>
              <w:rPr>
                <w:rFonts w:hint="eastAsia"/>
                <w:b/>
                <w:sz w:val="24"/>
                <w:szCs w:val="24"/>
              </w:rPr>
              <w:t>百年团建主题画卷”</w:t>
            </w:r>
            <w:r>
              <w:rPr>
                <w:rFonts w:hint="eastAsia"/>
                <w:sz w:val="24"/>
                <w:szCs w:val="24"/>
              </w:rPr>
              <w:t>，这款具有新时代文化价值的文创产品，内容上兼</w:t>
            </w:r>
            <w:r>
              <w:rPr>
                <w:rFonts w:hint="eastAsia"/>
                <w:b/>
                <w:sz w:val="24"/>
                <w:szCs w:val="24"/>
              </w:rPr>
              <w:t>具传统文化的精华与美学</w:t>
            </w:r>
            <w:r>
              <w:rPr>
                <w:rFonts w:hint="eastAsia"/>
                <w:sz w:val="24"/>
                <w:szCs w:val="24"/>
              </w:rPr>
              <w:t>，文化精神上</w:t>
            </w:r>
            <w:r>
              <w:rPr>
                <w:rFonts w:hint="eastAsia"/>
                <w:b/>
                <w:sz w:val="24"/>
                <w:szCs w:val="24"/>
              </w:rPr>
              <w:t>与团建百年以及红色精神紧紧相扣</w:t>
            </w:r>
            <w:r>
              <w:rPr>
                <w:rFonts w:hint="eastAsia"/>
                <w:sz w:val="24"/>
                <w:szCs w:val="24"/>
              </w:rPr>
              <w:t>，最终赢得了</w:t>
            </w:r>
            <w:r>
              <w:rPr>
                <w:rFonts w:hint="eastAsia"/>
                <w:b/>
                <w:sz w:val="24"/>
                <w:szCs w:val="24"/>
              </w:rPr>
              <w:t>大赛铜奖</w:t>
            </w:r>
            <w:r>
              <w:rPr>
                <w:rFonts w:hint="eastAsia"/>
                <w:sz w:val="24"/>
                <w:szCs w:val="24"/>
              </w:rPr>
              <w:t>的好成绩，作为地</w:t>
            </w:r>
            <w:r>
              <w:rPr>
                <w:rFonts w:hint="eastAsia"/>
                <w:b/>
                <w:sz w:val="24"/>
                <w:szCs w:val="24"/>
              </w:rPr>
              <w:t>学院在该专项赛中唯一的团队</w:t>
            </w:r>
            <w:r>
              <w:rPr>
                <w:rFonts w:hint="eastAsia"/>
                <w:sz w:val="24"/>
                <w:szCs w:val="24"/>
              </w:rPr>
              <w:t>，又一次</w:t>
            </w:r>
            <w:r>
              <w:rPr>
                <w:rFonts w:hint="eastAsia"/>
                <w:b/>
                <w:sz w:val="24"/>
                <w:szCs w:val="24"/>
              </w:rPr>
              <w:t>为学院、学校以争光添彩</w:t>
            </w:r>
            <w:r>
              <w:rPr>
                <w:rFonts w:hint="eastAsia"/>
                <w:sz w:val="24"/>
                <w:szCs w:val="24"/>
              </w:rPr>
              <w:t>。她作为自由插画师多次参与华为、比亚迪、美迪等官方举办的设计大赛，为校获得</w:t>
            </w:r>
            <w:r>
              <w:rPr>
                <w:rFonts w:hint="default"/>
                <w:b/>
                <w:sz w:val="24"/>
                <w:szCs w:val="24"/>
              </w:rPr>
              <w:t>2021</w:t>
            </w:r>
            <w:r>
              <w:rPr>
                <w:rFonts w:hint="eastAsia"/>
                <w:b/>
                <w:sz w:val="24"/>
                <w:szCs w:val="24"/>
              </w:rPr>
              <w:t>年全校唯一的北京市文创设计大赛一等奖</w:t>
            </w:r>
            <w:r>
              <w:rPr>
                <w:rFonts w:hint="eastAsia"/>
                <w:sz w:val="24"/>
                <w:szCs w:val="24"/>
              </w:rPr>
              <w:t>，获</w:t>
            </w:r>
            <w:r>
              <w:rPr>
                <w:rFonts w:hint="eastAsia"/>
                <w:b/>
                <w:sz w:val="24"/>
                <w:szCs w:val="24"/>
              </w:rPr>
              <w:t>微博设计美学博主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default"/>
                <w:b/>
                <w:sz w:val="24"/>
                <w:szCs w:val="24"/>
              </w:rPr>
              <w:t>“</w:t>
            </w:r>
            <w:r>
              <w:rPr>
                <w:rFonts w:hint="eastAsia"/>
                <w:b/>
                <w:sz w:val="24"/>
                <w:szCs w:val="24"/>
              </w:rPr>
              <w:t>像素蜜蜂”十佳插画师</w:t>
            </w: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/>
                <w:b/>
                <w:sz w:val="24"/>
                <w:szCs w:val="24"/>
              </w:rPr>
              <w:t>站酷海洛供稿人</w:t>
            </w:r>
            <w:r>
              <w:rPr>
                <w:rFonts w:hint="eastAsia"/>
                <w:sz w:val="24"/>
                <w:szCs w:val="24"/>
              </w:rPr>
              <w:t>等称号。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作为新时代的石油人，她坚信自己身肩负着新的使命，那就是：探寻石油精神在这个多媒体时代的新发扬方式。用自己的特长为石油精神和中国传统文化进行描绘和宣传，是她用热爱做出的选择！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C00000"/>
                <w:kern w:val="0"/>
                <w:sz w:val="24"/>
                <w:szCs w:val="24"/>
              </w:rPr>
              <w:t>五、满腔热忱，青春无悔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76" w:lineRule="auto"/>
              <w:ind w:firstLine="420"/>
              <w:jc w:val="left"/>
              <w:textAlignment w:val="baseline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作为新时代青年党员，她时刻牢记要多为人民做贡献，奉献自我的使命。截至2022年8月，</w:t>
            </w:r>
            <w:r>
              <w:rPr>
                <w:rFonts w:hint="eastAsia"/>
                <w:b/>
                <w:sz w:val="24"/>
                <w:szCs w:val="24"/>
              </w:rPr>
              <w:t>记录志愿时长345小时</w:t>
            </w:r>
            <w:r>
              <w:rPr>
                <w:rFonts w:hint="eastAsia"/>
                <w:sz w:val="24"/>
                <w:szCs w:val="24"/>
              </w:rPr>
              <w:t>，累积</w:t>
            </w:r>
            <w:r>
              <w:rPr>
                <w:rFonts w:hint="eastAsia"/>
                <w:b/>
                <w:sz w:val="24"/>
                <w:szCs w:val="24"/>
              </w:rPr>
              <w:t>参与162个志愿项目</w:t>
            </w:r>
            <w:r>
              <w:rPr>
                <w:rFonts w:hint="eastAsia"/>
                <w:sz w:val="24"/>
                <w:szCs w:val="24"/>
              </w:rPr>
              <w:t>，获评</w:t>
            </w:r>
            <w:r>
              <w:rPr>
                <w:rFonts w:hint="default"/>
                <w:b/>
                <w:sz w:val="24"/>
                <w:szCs w:val="24"/>
              </w:rPr>
              <w:t>2021</w:t>
            </w:r>
            <w:r>
              <w:rPr>
                <w:rFonts w:hint="eastAsia"/>
                <w:b/>
                <w:sz w:val="24"/>
                <w:szCs w:val="24"/>
              </w:rPr>
              <w:t>年北京市一星级志愿者</w:t>
            </w:r>
            <w:r>
              <w:rPr>
                <w:rFonts w:hint="eastAsia"/>
                <w:sz w:val="24"/>
                <w:szCs w:val="24"/>
              </w:rPr>
              <w:t>。新冠疫情期间，</w:t>
            </w:r>
            <w:r>
              <w:rPr>
                <w:rFonts w:hint="eastAsia"/>
                <w:b/>
                <w:sz w:val="24"/>
                <w:szCs w:val="24"/>
              </w:rPr>
              <w:t>积极参与社区疫情防控志愿服务工作</w:t>
            </w:r>
            <w:r>
              <w:rPr>
                <w:rFonts w:hint="eastAsia"/>
                <w:sz w:val="24"/>
                <w:szCs w:val="24"/>
              </w:rPr>
              <w:t>，并</w:t>
            </w:r>
            <w:r>
              <w:rPr>
                <w:rFonts w:hint="eastAsia"/>
                <w:b/>
                <w:sz w:val="24"/>
                <w:szCs w:val="24"/>
              </w:rPr>
              <w:t>创作了多幅抗击疫情的插画作品</w:t>
            </w:r>
            <w:r>
              <w:rPr>
                <w:rFonts w:hint="eastAsia"/>
                <w:sz w:val="24"/>
                <w:szCs w:val="24"/>
              </w:rPr>
              <w:t>，被多方</w:t>
            </w:r>
            <w:r>
              <w:rPr>
                <w:rFonts w:hint="eastAsia"/>
                <w:b/>
                <w:sz w:val="24"/>
                <w:szCs w:val="24"/>
              </w:rPr>
              <w:t>媒体收录和转发</w:t>
            </w:r>
            <w:r>
              <w:rPr>
                <w:rFonts w:hint="eastAsia"/>
                <w:sz w:val="24"/>
                <w:szCs w:val="24"/>
              </w:rPr>
              <w:t>，更有一幅作品</w:t>
            </w:r>
            <w:r>
              <w:rPr>
                <w:rFonts w:hint="eastAsia"/>
                <w:b/>
                <w:sz w:val="24"/>
                <w:szCs w:val="24"/>
              </w:rPr>
              <w:t>被首都博物馆“抗疫主题绘画作品”收录（证书编号：XG-055）</w:t>
            </w:r>
            <w:r>
              <w:rPr>
                <w:rFonts w:hint="eastAsia"/>
                <w:sz w:val="24"/>
                <w:szCs w:val="24"/>
              </w:rPr>
              <w:t>。她还为</w:t>
            </w:r>
            <w:r>
              <w:rPr>
                <w:rFonts w:hint="eastAsia"/>
                <w:b/>
                <w:sz w:val="24"/>
                <w:szCs w:val="24"/>
              </w:rPr>
              <w:t>宣武医院“羡红涛造口护理工作室”无偿设计了工作室log</w:t>
            </w:r>
            <w:r>
              <w:rPr>
                <w:rFonts w:hint="default"/>
                <w:sz w:val="24"/>
                <w:szCs w:val="24"/>
              </w:rPr>
              <w:t>o</w:t>
            </w:r>
            <w:r>
              <w:rPr>
                <w:rFonts w:hint="eastAsia"/>
                <w:sz w:val="24"/>
                <w:szCs w:val="24"/>
              </w:rPr>
              <w:t>已得到实际应用与推广，并于</w:t>
            </w:r>
            <w:r>
              <w:rPr>
                <w:rFonts w:hint="default"/>
                <w:b/>
                <w:sz w:val="24"/>
                <w:szCs w:val="24"/>
              </w:rPr>
              <w:t>2020</w:t>
            </w:r>
            <w:r>
              <w:rPr>
                <w:rFonts w:hint="eastAsia"/>
                <w:b/>
                <w:sz w:val="24"/>
                <w:szCs w:val="24"/>
              </w:rPr>
              <w:t>年BTV财经宣传节目中与工作室一同登台展出宣传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未曾止步，哪怕是陌生的领域；不曾犹豫，哪怕成功与否都还是未知。术业专精，德智体美劳全方面发展，是她作为新时代青年党员和一名石油人不变的信念与目标，怀揣这份理想，不忘初心，一往无前；不断开拓，行远思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445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leftChars="0" w:hanging="2240" w:firstLineChars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423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hint="eastAsia" w:eastAsiaTheme="minorEastAsia"/>
          <w:lang w:eastAsia="zh-CN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C7CD41"/>
    <w:multiLevelType w:val="multilevel"/>
    <w:tmpl w:val="4AC7CD41"/>
    <w:lvl w:ilvl="0" w:tentative="0">
      <w:start w:val="3"/>
      <w:numFmt w:val="chineseCounting"/>
      <w:suff w:val="nothing"/>
      <w:lvlText w:val="%1、"/>
      <w:lvlJc w:val="left"/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yODE0ZGRjZTBhNmE0MTIxMTcwYjk5ZTM5NTNjOGUifQ=="/>
  </w:docVars>
  <w:rsids>
    <w:rsidRoot w:val="00172A27"/>
    <w:rsid w:val="32D16C5C"/>
    <w:rsid w:val="4C7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1840</Words>
  <Characters>1895</Characters>
  <Lines>0</Lines>
  <Paragraphs>0</Paragraphs>
  <TotalTime>1</TotalTime>
  <ScaleCrop>false</ScaleCrop>
  <LinksUpToDate>false</LinksUpToDate>
  <CharactersWithSpaces>1991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2022-11-27T03:20:34Z</dcterms:created>
  <dc:creator>XR</dc:creator>
  <cp:lastModifiedBy>欣然</cp:lastModifiedBy>
  <dcterms:modified xsi:type="dcterms:W3CDTF">2022-11-27T03:27:35Z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83217472E125456694DC1CA6B2A58697</vt:lpwstr>
  </property>
</Properties>
</file>